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F5F2E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ИНФОРМАЦИЯ для размещения на официальном сайте органа местного самоуправления.</w:t>
      </w:r>
    </w:p>
    <w:p w14:paraId="68733CC1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27EE982C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bookmarkStart w:id="0" w:name="_GoBack"/>
      <w:r>
        <w:rPr>
          <w:rFonts w:ascii="Calibri" w:hAnsi="Calibri" w:cs="Calibri"/>
          <w:color w:val="000000"/>
        </w:rPr>
        <w:t xml:space="preserve">Прокуратура </w:t>
      </w:r>
      <w:proofErr w:type="spellStart"/>
      <w:r>
        <w:rPr>
          <w:rFonts w:ascii="Calibri" w:hAnsi="Calibri" w:cs="Calibri"/>
          <w:color w:val="000000"/>
        </w:rPr>
        <w:t>Кадошкинского</w:t>
      </w:r>
      <w:proofErr w:type="spellEnd"/>
      <w:r>
        <w:rPr>
          <w:rFonts w:ascii="Calibri" w:hAnsi="Calibri" w:cs="Calibri"/>
          <w:color w:val="000000"/>
        </w:rPr>
        <w:t xml:space="preserve"> района Республики Мордовия провела проверку исполнения трудового законодательства в АО «</w:t>
      </w:r>
      <w:proofErr w:type="spellStart"/>
      <w:r>
        <w:rPr>
          <w:rFonts w:ascii="Calibri" w:hAnsi="Calibri" w:cs="Calibri"/>
          <w:color w:val="000000"/>
        </w:rPr>
        <w:t>Кадошкинский</w:t>
      </w:r>
      <w:proofErr w:type="spellEnd"/>
      <w:r>
        <w:rPr>
          <w:rFonts w:ascii="Calibri" w:hAnsi="Calibri" w:cs="Calibri"/>
          <w:color w:val="000000"/>
        </w:rPr>
        <w:t xml:space="preserve"> электротехнический завод»</w:t>
      </w:r>
      <w:bookmarkEnd w:id="0"/>
      <w:r>
        <w:rPr>
          <w:rFonts w:ascii="Calibri" w:hAnsi="Calibri" w:cs="Calibri"/>
          <w:color w:val="000000"/>
        </w:rPr>
        <w:t>.</w:t>
      </w:r>
    </w:p>
    <w:p w14:paraId="0750A495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3BC69E61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Установлено, что на предприятии образовалась задолженность по заработной плате за сентябрь 2025 г. перед 152 работниками, а также задолженность по авансу за октябрь 2025 г. перед 252 работниками на общую сумму свыше 7 млн рублей. </w:t>
      </w:r>
    </w:p>
    <w:p w14:paraId="4DB6B632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75787686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По постановлению прокуратуры генеральный директор завода привлечен к административной ответственности по ч. 7 ст. 5.27 КоАП РФ. (невыплата или неполная выплата в установленный срок заработной платы, других выплат). </w:t>
      </w:r>
    </w:p>
    <w:p w14:paraId="2967F522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14:paraId="1433D5F9" w14:textId="77777777" w:rsidR="007B1972" w:rsidRDefault="007B1972" w:rsidP="007B197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После вмешательства надзорного ведомства задолженность перед работниками погашена</w:t>
      </w:r>
    </w:p>
    <w:p w14:paraId="39C7A392" w14:textId="77777777" w:rsidR="005E1BBA" w:rsidRPr="007B1972" w:rsidRDefault="005E1BBA" w:rsidP="007B1972"/>
    <w:sectPr w:rsidR="005E1BBA" w:rsidRPr="007B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9F"/>
    <w:rsid w:val="00413E60"/>
    <w:rsid w:val="005E1BBA"/>
    <w:rsid w:val="007B1972"/>
    <w:rsid w:val="00DA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BC4B7-D69C-4FA4-9D1C-BF3F9C30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2026-01-21T13:54:00Z</dcterms:created>
  <dcterms:modified xsi:type="dcterms:W3CDTF">2026-01-21T13:54:00Z</dcterms:modified>
</cp:coreProperties>
</file>